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DE" w:rsidRPr="00D83FDE" w:rsidRDefault="00D83FDE" w:rsidP="00D83FDE">
      <w:pPr>
        <w:jc w:val="center"/>
        <w:rPr>
          <w:b/>
          <w:u w:val="single"/>
        </w:rPr>
      </w:pPr>
      <w:r w:rsidRPr="00D83FDE">
        <w:rPr>
          <w:b/>
          <w:u w:val="single"/>
        </w:rPr>
        <w:t>INSTITUTO MÉDICO LEGAL, DR. CARLOS YBAR.</w:t>
      </w:r>
      <w:bookmarkStart w:id="0" w:name="_GoBack"/>
      <w:bookmarkEnd w:id="0"/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3FDE" w:rsidRPr="0099536E" w:rsidTr="00983176">
        <w:tc>
          <w:tcPr>
            <w:tcW w:w="8828" w:type="dxa"/>
          </w:tcPr>
          <w:p w:rsidR="00D83FDE" w:rsidRPr="00C23337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Docencia: Hitos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Aumento en número de cursos ofertados y de las áreas temáticas abordadas. Actualmente se ofertan cursos y capacitaciones en todas las áreas técnico periciales del SML.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Formalización por medio de manuales y protocolos todos los aspectos que rigen la actividad docente en el SML.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2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Potenciamiento de las relaciones interinstitucionales del SML con socios estratégicos: Policías, </w:t>
            </w:r>
            <w:proofErr w:type="spellStart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MINSAL</w:t>
            </w:r>
            <w:proofErr w:type="spellEnd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, Ministerio Público, entre otros.</w:t>
            </w:r>
          </w:p>
          <w:p w:rsidR="00D83FD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5A3DC20B" wp14:editId="0E4A1902">
                  <wp:extent cx="3533775" cy="2028825"/>
                  <wp:effectExtent l="0" t="0" r="0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3D502F-12E5-4E41-93CE-21979D8186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D83FD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4BAE229D" wp14:editId="7272C669">
                  <wp:extent cx="3200400" cy="2238375"/>
                  <wp:effectExtent l="0" t="0" r="0" b="0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645804-9FBE-4347-B86F-6CBCE3A6B6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D83FDE" w:rsidRPr="00C23337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Investigación: Hitos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Formalización de la investigación por medio de la Política Institucional de Investigación por medio de la Resolución Exenta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Actualización de bases para el Concurso Distinción Dr. Carlos Ybar, que premia los mejores trabajos de investigación en Medicina Legal y Ciencias Forenses a nivel nacional e internacional.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Fortalecimiento de la investigación por medio del Comité Científico y del Comité de Ética Académica.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Instauración de acompañamiento metodológico para investigaciones de funcionarios y funcionarias SML.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Promoción de la innovación forense por medio de capacitaciones y acompañamiento.</w:t>
            </w:r>
          </w:p>
          <w:p w:rsidR="00D83FD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D83FDE" w:rsidRPr="00C23337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Evolución en el número de investigaciones</w:t>
            </w:r>
          </w:p>
          <w:p w:rsidR="00D83FD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noProof/>
                <w:sz w:val="24"/>
                <w:szCs w:val="24"/>
                <w:lang w:eastAsia="es-CL"/>
              </w:rPr>
              <w:lastRenderedPageBreak/>
              <w:drawing>
                <wp:inline distT="0" distB="0" distL="0" distR="0" wp14:anchorId="3832A122" wp14:editId="095C59EA">
                  <wp:extent cx="3948477" cy="2019300"/>
                  <wp:effectExtent l="0" t="0" r="0" b="0"/>
                  <wp:docPr id="14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C89680-B89D-4536-89CD-DECA98879E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3">
                            <a:extLst>
                              <a:ext uri="{FF2B5EF4-FFF2-40B4-BE49-F238E27FC236}">
                                <a16:creationId xmlns:a16="http://schemas.microsoft.com/office/drawing/2014/main" id="{AEC89680-B89D-4536-89CD-DECA98879E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11995"/>
                          <a:stretch/>
                        </pic:blipFill>
                        <pic:spPr>
                          <a:xfrm>
                            <a:off x="0" y="0"/>
                            <a:ext cx="3952158" cy="202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3FD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D83FDE" w:rsidRPr="00C23337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Extensión: Hitos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Nuevas bases Revista de Investigación Forense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Dos publicaciones anuales de la Revista Investigación Forense.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Versión 2021 de Congreso Iberoamericano de Ciencias Forenses con innovaciones, tales como salas temáticas por área pericial. Gran participación de extranjeros como expositores y asistentes a la actividad.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Posicionamiento del SML como gestor cultural, principalmente en temas patrimoniales.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Re inauguración Museo Instituto Médico Legal en enero 2022.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Posicionamiento a nivel nacional y regional de las actividades de extensión como herramienta útil para relevar y socializar la práctica médico legal y de ciencias forenses.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Desde 2020, por instrucciones de la Dirección Nacional, </w:t>
            </w:r>
            <w:proofErr w:type="spellStart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ICY</w:t>
            </w:r>
            <w:proofErr w:type="spellEnd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 coordina todas las actividades académicas emanadas del Proyecto de Colaboración Chile – México financiadas por la </w:t>
            </w:r>
            <w:proofErr w:type="spellStart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AGCID</w:t>
            </w:r>
            <w:proofErr w:type="spellEnd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 y </w:t>
            </w:r>
            <w:proofErr w:type="spellStart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AMEXCID</w:t>
            </w:r>
            <w:proofErr w:type="spellEnd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:rsidR="00D83FDE" w:rsidRPr="00C23337" w:rsidRDefault="00D83FDE" w:rsidP="00D83FDE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Desde 2021, por instrucciones de la Dirección Nacional del SML, el </w:t>
            </w:r>
            <w:proofErr w:type="spellStart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>ICY</w:t>
            </w:r>
            <w:proofErr w:type="spellEnd"/>
            <w:r w:rsidRPr="00C23337">
              <w:rPr>
                <w:rFonts w:asciiTheme="majorHAnsi" w:hAnsiTheme="majorHAnsi" w:cstheme="majorHAnsi"/>
                <w:sz w:val="24"/>
                <w:szCs w:val="24"/>
              </w:rPr>
              <w:t xml:space="preserve"> se ha encargado de formalizar y potenciar la cooperación internacional.</w:t>
            </w:r>
          </w:p>
          <w:p w:rsidR="00D83FDE" w:rsidRPr="00C23337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Evolución Congreso Iberoamericano de Ciencias Forenses</w:t>
            </w:r>
          </w:p>
          <w:p w:rsidR="00D83FDE" w:rsidRPr="0099536E" w:rsidRDefault="00D83FDE" w:rsidP="00983176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23337">
              <w:rPr>
                <w:rFonts w:asciiTheme="majorHAnsi" w:hAnsiTheme="majorHAnsi" w:cstheme="majorHAnsi"/>
                <w:noProof/>
                <w:sz w:val="24"/>
                <w:szCs w:val="24"/>
                <w:lang w:eastAsia="es-CL"/>
              </w:rPr>
              <w:drawing>
                <wp:inline distT="0" distB="0" distL="0" distR="0" wp14:anchorId="36F22134" wp14:editId="01F08E67">
                  <wp:extent cx="3483279" cy="2028825"/>
                  <wp:effectExtent l="0" t="0" r="3175" b="0"/>
                  <wp:docPr id="9" name="Imagen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F9EF1-9C2E-4C0F-BBAB-C1B55B0736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>
                            <a:extLst>
                              <a:ext uri="{FF2B5EF4-FFF2-40B4-BE49-F238E27FC236}">
                                <a16:creationId xmlns:a16="http://schemas.microsoft.com/office/drawing/2014/main" id="{123F9EF1-9C2E-4C0F-BBAB-C1B55B0736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0501" cy="203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85E" w:rsidRDefault="0063430B"/>
    <w:sectPr w:rsidR="00B2185E" w:rsidSect="00D83FDE">
      <w:headerReference w:type="default" r:id="rId11"/>
      <w:pgSz w:w="12242" w:h="1872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0B" w:rsidRDefault="0063430B" w:rsidP="00D83FDE">
      <w:pPr>
        <w:spacing w:after="0" w:line="240" w:lineRule="auto"/>
      </w:pPr>
      <w:r>
        <w:separator/>
      </w:r>
    </w:p>
  </w:endnote>
  <w:endnote w:type="continuationSeparator" w:id="0">
    <w:p w:rsidR="0063430B" w:rsidRDefault="0063430B" w:rsidP="00D8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bCL">
    <w:panose1 w:val="02000603050000020004"/>
    <w:charset w:val="00"/>
    <w:family w:val="auto"/>
    <w:pitch w:val="variable"/>
    <w:sig w:usb0="2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0B" w:rsidRDefault="0063430B" w:rsidP="00D83FDE">
      <w:pPr>
        <w:spacing w:after="0" w:line="240" w:lineRule="auto"/>
      </w:pPr>
      <w:r>
        <w:separator/>
      </w:r>
    </w:p>
  </w:footnote>
  <w:footnote w:type="continuationSeparator" w:id="0">
    <w:p w:rsidR="0063430B" w:rsidRDefault="0063430B" w:rsidP="00D8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DE" w:rsidRDefault="00D83FDE">
    <w:pPr>
      <w:pStyle w:val="Encabezado"/>
    </w:pPr>
    <w:r w:rsidRPr="00D10043">
      <w:rPr>
        <w:rFonts w:ascii="gobCL" w:hAnsi="gobCL"/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13327AEF" wp14:editId="12A2DB19">
          <wp:simplePos x="0" y="0"/>
          <wp:positionH relativeFrom="page">
            <wp:align>left</wp:align>
          </wp:positionH>
          <wp:positionV relativeFrom="paragraph">
            <wp:posOffset>-572135</wp:posOffset>
          </wp:positionV>
          <wp:extent cx="1325880" cy="11853853"/>
          <wp:effectExtent l="0" t="0" r="762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185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C46"/>
    <w:multiLevelType w:val="hybridMultilevel"/>
    <w:tmpl w:val="1B2A8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351A8"/>
    <w:multiLevelType w:val="hybridMultilevel"/>
    <w:tmpl w:val="DEE454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F84"/>
    <w:multiLevelType w:val="hybridMultilevel"/>
    <w:tmpl w:val="D52A3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DE"/>
    <w:rsid w:val="0063430B"/>
    <w:rsid w:val="00AC63F7"/>
    <w:rsid w:val="00D83FDE"/>
    <w:rsid w:val="00D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3E93E"/>
  <w15:chartTrackingRefBased/>
  <w15:docId w15:val="{CEE90BBF-FDB6-43CA-A6A7-9AF65CD0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F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F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3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FDE"/>
  </w:style>
  <w:style w:type="paragraph" w:styleId="Piedepgina">
    <w:name w:val="footer"/>
    <w:basedOn w:val="Normal"/>
    <w:link w:val="PiedepginaCar"/>
    <w:uiPriority w:val="99"/>
    <w:unhideWhenUsed/>
    <w:rsid w:val="00D83F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32a485f3e80212d/Downloads/gr&#225;ficos_cursos_dic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32a485f3e80212d/Downloads/gr&#225;ficos_cursos_dic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/>
              <a:t>Total de cursos</a:t>
            </a:r>
            <a:r>
              <a:rPr lang="es-CL" baseline="0"/>
              <a:t> realizados</a:t>
            </a:r>
            <a:endParaRPr lang="es-C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gráficos!$J$4:$L$4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gráficos!$J$5:$L$5</c:f>
              <c:numCache>
                <c:formatCode>General</c:formatCode>
                <c:ptCount val="3"/>
                <c:pt idx="0">
                  <c:v>3</c:v>
                </c:pt>
                <c:pt idx="1">
                  <c:v>12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2-406A-9340-532C4B7B0A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656016"/>
        <c:axId val="1581664336"/>
      </c:barChart>
      <c:catAx>
        <c:axId val="1581656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581664336"/>
        <c:crosses val="autoZero"/>
        <c:auto val="1"/>
        <c:lblAlgn val="ctr"/>
        <c:lblOffset val="100"/>
        <c:noMultiLvlLbl val="0"/>
      </c:catAx>
      <c:valAx>
        <c:axId val="158166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N° de cursos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58165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L"/>
              <a:t>Total</a:t>
            </a:r>
            <a:r>
              <a:rPr lang="es-CL" baseline="0"/>
              <a:t> de </a:t>
            </a:r>
            <a:r>
              <a:rPr lang="es-CL"/>
              <a:t>personas</a:t>
            </a:r>
            <a:r>
              <a:rPr lang="es-CL" baseline="0"/>
              <a:t> inscritas</a:t>
            </a:r>
            <a:endParaRPr lang="es-CL"/>
          </a:p>
        </c:rich>
      </c:tx>
      <c:layout>
        <c:manualLayout>
          <c:xMode val="edge"/>
          <c:yMode val="edge"/>
          <c:x val="0.35156233595800523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gráficos!$Q$4:$S$4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gráficos!$Q$5:$S$5</c:f>
              <c:numCache>
                <c:formatCode>General</c:formatCode>
                <c:ptCount val="3"/>
                <c:pt idx="0">
                  <c:v>137</c:v>
                </c:pt>
                <c:pt idx="1">
                  <c:v>3827</c:v>
                </c:pt>
                <c:pt idx="2">
                  <c:v>4339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C-4BC5-A96B-6AEFD61C48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81662256"/>
        <c:axId val="1574897664"/>
      </c:barChart>
      <c:catAx>
        <c:axId val="1581662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Año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574897664"/>
        <c:crosses val="autoZero"/>
        <c:auto val="1"/>
        <c:lblAlgn val="ctr"/>
        <c:lblOffset val="100"/>
        <c:noMultiLvlLbl val="0"/>
      </c:catAx>
      <c:valAx>
        <c:axId val="157489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L"/>
                  <a:t>N° de inscritos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158166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Ignacio Fernandez Peñafiel</dc:creator>
  <cp:keywords/>
  <dc:description/>
  <cp:lastModifiedBy>Jose Ignacio Fernandez Peñafiel</cp:lastModifiedBy>
  <cp:revision>1</cp:revision>
  <dcterms:created xsi:type="dcterms:W3CDTF">2022-01-20T15:40:00Z</dcterms:created>
  <dcterms:modified xsi:type="dcterms:W3CDTF">2022-01-20T15:42:00Z</dcterms:modified>
</cp:coreProperties>
</file>